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43FB" w:rsidRPr="004D43FB" w:rsidRDefault="004D43FB" w:rsidP="004D43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D43FB">
        <w:rPr>
          <w:rFonts w:ascii="Arial" w:hAnsi="Arial" w:cs="Arial"/>
          <w:b/>
          <w:sz w:val="20"/>
          <w:szCs w:val="20"/>
        </w:rPr>
        <w:t xml:space="preserve">Приказ Казначейства России от 14.09.2018 </w:t>
      </w:r>
      <w:r w:rsidRPr="004D43FB">
        <w:rPr>
          <w:rFonts w:ascii="Arial" w:hAnsi="Arial" w:cs="Arial"/>
          <w:b/>
          <w:sz w:val="20"/>
          <w:szCs w:val="20"/>
          <w:lang w:val="en-US"/>
        </w:rPr>
        <w:t>N</w:t>
      </w:r>
      <w:r w:rsidRPr="004D43FB">
        <w:rPr>
          <w:rFonts w:ascii="Arial" w:hAnsi="Arial" w:cs="Arial"/>
          <w:b/>
          <w:sz w:val="20"/>
          <w:szCs w:val="20"/>
        </w:rPr>
        <w:t xml:space="preserve"> 260</w:t>
      </w:r>
    </w:p>
    <w:p w:rsidR="00D57CCE" w:rsidRDefault="004D43FB" w:rsidP="004D43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  <w:r w:rsidRPr="004D43FB">
        <w:rPr>
          <w:rFonts w:ascii="Arial" w:hAnsi="Arial" w:cs="Arial"/>
          <w:b/>
          <w:sz w:val="20"/>
          <w:szCs w:val="20"/>
        </w:rPr>
        <w:t>"Об утверждении форм уведомлений по исполнению судебных актов, решений налоговых органов и документов, связанных с их исполнением"</w:t>
      </w:r>
    </w:p>
    <w:p w:rsidR="004D43FB" w:rsidRPr="004D43FB" w:rsidRDefault="004D43FB" w:rsidP="004D43FB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:rsidR="00D57CCE" w:rsidRDefault="00D57CCE" w:rsidP="00D57CC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D43FB"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sz w:val="20"/>
          <w:szCs w:val="20"/>
        </w:rPr>
        <w:t xml:space="preserve">без </w:t>
      </w:r>
      <w:bookmarkStart w:id="0" w:name="_GoBack"/>
      <w:bookmarkEnd w:id="0"/>
      <w:r>
        <w:rPr>
          <w:rFonts w:ascii="Arial" w:hAnsi="Arial" w:cs="Arial"/>
          <w:sz w:val="20"/>
          <w:szCs w:val="20"/>
        </w:rPr>
        <w:t>приложений)</w:t>
      </w:r>
    </w:p>
    <w:p w:rsidR="00D57CCE" w:rsidRPr="00D57CCE" w:rsidRDefault="00D57CCE" w:rsidP="00D57CC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57CCE" w:rsidRPr="00D57CCE" w:rsidRDefault="00D57CCE" w:rsidP="00D57CC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В соответствии со статьями 242.3 - 242.6 Бюджетного кодекса Российской Федерации (Собрание законодательства Российской Федерации, 1998, N 31, ст. 3823; 2007, N 18, ст. 2117, N 45, ст. 5424; 2010, N 19, ст. 2291; 2014, N 40, ст. 5314; 2017, N 1, ст. 7; 2018, N 24, ст. 3409), </w:t>
      </w:r>
      <w:hyperlink r:id="rId5" w:history="1">
        <w:r w:rsidRPr="00D57CCE">
          <w:rPr>
            <w:rFonts w:ascii="Arial" w:hAnsi="Arial" w:cs="Arial"/>
            <w:sz w:val="20"/>
            <w:szCs w:val="20"/>
          </w:rPr>
          <w:t>частью 20 статьи 30</w:t>
        </w:r>
      </w:hyperlink>
      <w:r w:rsidRPr="00D57CCE">
        <w:rPr>
          <w:rFonts w:ascii="Arial" w:hAnsi="Arial" w:cs="Arial"/>
          <w:sz w:val="20"/>
          <w:szCs w:val="20"/>
        </w:rPr>
        <w:t xml:space="preserve"> Федерального закона от 8 мая 2010 г. N 83-ФЗ "О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учреждений" (Собрание законодательства Российской Федерации, 2010, N 19, ст. 2291; 2013, N 19, ст. 2331; </w:t>
      </w:r>
      <w:proofErr w:type="gramStart"/>
      <w:r w:rsidRPr="00D57CCE">
        <w:rPr>
          <w:rFonts w:ascii="Arial" w:hAnsi="Arial" w:cs="Arial"/>
          <w:sz w:val="20"/>
          <w:szCs w:val="20"/>
        </w:rPr>
        <w:t xml:space="preserve">2014, N 40, ст. 5314; 2016, N 49, ст. 6844; 2017, N 49, ст. 7319), </w:t>
      </w:r>
      <w:hyperlink r:id="rId6" w:history="1">
        <w:r w:rsidRPr="00D57CCE">
          <w:rPr>
            <w:rFonts w:ascii="Arial" w:hAnsi="Arial" w:cs="Arial"/>
            <w:sz w:val="20"/>
            <w:szCs w:val="20"/>
          </w:rPr>
          <w:t>частью 3.19 статьи 2</w:t>
        </w:r>
      </w:hyperlink>
      <w:r w:rsidRPr="00D57CCE">
        <w:rPr>
          <w:rFonts w:ascii="Arial" w:hAnsi="Arial" w:cs="Arial"/>
          <w:sz w:val="20"/>
          <w:szCs w:val="20"/>
        </w:rPr>
        <w:t xml:space="preserve"> Федерального закона "Об автономных учреждениях" от 3 ноября 2006 г. N 174-ФЗ (Собрание законодательства Российской Федерации, 2006, N 45, ст. 4626; 2011, N 30, ст. 4587) приказываю:</w:t>
      </w:r>
      <w:proofErr w:type="gramEnd"/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>1. Утвердить формы уведомлений по исполнению судебных актов, решений налоговых органов о взыскании налога, сбора, страхового взноса, пеней и штрафов, предусматривающих обращение взыскания на средства бюджетов бюджетной системы Российской Федерации, и документов, связанных с их исполнением: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возврате исполнительного документа согласно </w:t>
      </w:r>
      <w:hyperlink r:id="rId7" w:history="1">
        <w:r w:rsidRPr="00D57CCE">
          <w:rPr>
            <w:rFonts w:ascii="Arial" w:hAnsi="Arial" w:cs="Arial"/>
            <w:sz w:val="20"/>
            <w:szCs w:val="20"/>
          </w:rPr>
          <w:t>приложению N 1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об уточнении реквизитов счета (при организации исполнения исполнительных документов, должниками по которым выступают казенные учреждения) согласно </w:t>
      </w:r>
      <w:hyperlink r:id="rId8" w:history="1">
        <w:r w:rsidRPr="00D57CCE">
          <w:rPr>
            <w:rFonts w:ascii="Arial" w:hAnsi="Arial" w:cs="Arial"/>
            <w:sz w:val="20"/>
            <w:szCs w:val="20"/>
          </w:rPr>
          <w:t>приложению N 2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об уточнении реквизитов счета (при организации исполнения исполнительных документов, должниками по которым выступают бюджетные (автономные) учреждения) согласно </w:t>
      </w:r>
      <w:hyperlink r:id="rId9" w:history="1">
        <w:r w:rsidRPr="00D57CCE">
          <w:rPr>
            <w:rFonts w:ascii="Arial" w:hAnsi="Arial" w:cs="Arial"/>
            <w:sz w:val="20"/>
            <w:szCs w:val="20"/>
          </w:rPr>
          <w:t>приложению N 3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возврате документов, приложенных к исполнительному документу, согласно </w:t>
      </w:r>
      <w:hyperlink r:id="rId10" w:history="1">
        <w:r w:rsidRPr="00D57CCE">
          <w:rPr>
            <w:rFonts w:ascii="Arial" w:hAnsi="Arial" w:cs="Arial"/>
            <w:sz w:val="20"/>
            <w:szCs w:val="20"/>
          </w:rPr>
          <w:t>приложению N 4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поступлении исполнительного документа (при организации исполнения исполнительных документов, должниками по которым выступают бюджетные (автономные) учреждения) согласно </w:t>
      </w:r>
      <w:hyperlink r:id="rId11" w:history="1">
        <w:r w:rsidRPr="00D57CCE">
          <w:rPr>
            <w:rFonts w:ascii="Arial" w:hAnsi="Arial" w:cs="Arial"/>
            <w:sz w:val="20"/>
            <w:szCs w:val="20"/>
          </w:rPr>
          <w:t>приложению N 5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поступлении исполнительного документа (при организации исполнения исполнительных документов, должниками по которым выступают казенные учреждения) согласно </w:t>
      </w:r>
      <w:hyperlink r:id="rId12" w:history="1">
        <w:r w:rsidRPr="00D57CCE">
          <w:rPr>
            <w:rFonts w:ascii="Arial" w:hAnsi="Arial" w:cs="Arial"/>
            <w:sz w:val="20"/>
            <w:szCs w:val="20"/>
          </w:rPr>
          <w:t>приложению N 6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приостановлении операций по расходованию средств согласно </w:t>
      </w:r>
      <w:hyperlink r:id="rId13" w:history="1">
        <w:r w:rsidRPr="00D57CCE">
          <w:rPr>
            <w:rFonts w:ascii="Arial" w:hAnsi="Arial" w:cs="Arial"/>
            <w:sz w:val="20"/>
            <w:szCs w:val="20"/>
          </w:rPr>
          <w:t>приложению N 7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возобновлении операций по расходованию средств согласно </w:t>
      </w:r>
      <w:hyperlink r:id="rId14" w:history="1">
        <w:r w:rsidRPr="00D57CCE">
          <w:rPr>
            <w:rFonts w:ascii="Arial" w:hAnsi="Arial" w:cs="Arial"/>
            <w:sz w:val="20"/>
            <w:szCs w:val="20"/>
          </w:rPr>
          <w:t>приложению N 8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возобновлении исполнения исполнительного документа согласно </w:t>
      </w:r>
      <w:hyperlink r:id="rId15" w:history="1">
        <w:r w:rsidRPr="00D57CCE">
          <w:rPr>
            <w:rFonts w:ascii="Arial" w:hAnsi="Arial" w:cs="Arial"/>
            <w:sz w:val="20"/>
            <w:szCs w:val="20"/>
          </w:rPr>
          <w:t>приложению N 9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неисполнении должником требований исполнительного документа (при организации исполнения исполнительных документов, должниками по которым выступают бюджетные (автономные) учреждения) согласно </w:t>
      </w:r>
      <w:hyperlink r:id="rId16" w:history="1">
        <w:r w:rsidRPr="00D57CCE">
          <w:rPr>
            <w:rFonts w:ascii="Arial" w:hAnsi="Arial" w:cs="Arial"/>
            <w:sz w:val="20"/>
            <w:szCs w:val="20"/>
          </w:rPr>
          <w:t>приложению N 10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неисполнении должником требований исполнительного документа (при организации исполнения исполнительных документов, должниками по которым выступают казенные учреждения) согласно </w:t>
      </w:r>
      <w:hyperlink r:id="rId17" w:history="1">
        <w:r w:rsidRPr="00D57CCE">
          <w:rPr>
            <w:rFonts w:ascii="Arial" w:hAnsi="Arial" w:cs="Arial"/>
            <w:sz w:val="20"/>
            <w:szCs w:val="20"/>
          </w:rPr>
          <w:t>приложению N 11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неисполнении должником требований исполнительного документа (при организации исполнения исполнительных документов, должниками по которым выступают главные распорядители средств соответствующего бюджета) согласно </w:t>
      </w:r>
      <w:hyperlink r:id="rId18" w:history="1">
        <w:r w:rsidRPr="00D57CCE">
          <w:rPr>
            <w:rFonts w:ascii="Arial" w:hAnsi="Arial" w:cs="Arial"/>
            <w:sz w:val="20"/>
            <w:szCs w:val="20"/>
          </w:rPr>
          <w:t>приложению N 12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lastRenderedPageBreak/>
        <w:t xml:space="preserve">Уведомление о возврате полностью исполненного исполнительного документа согласно </w:t>
      </w:r>
      <w:hyperlink r:id="rId19" w:history="1">
        <w:r w:rsidRPr="00D57CCE">
          <w:rPr>
            <w:rFonts w:ascii="Arial" w:hAnsi="Arial" w:cs="Arial"/>
            <w:sz w:val="20"/>
            <w:szCs w:val="20"/>
          </w:rPr>
          <w:t>приложению N 13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учредителя должника </w:t>
      </w:r>
      <w:proofErr w:type="gramStart"/>
      <w:r w:rsidRPr="00D57CCE">
        <w:rPr>
          <w:rFonts w:ascii="Arial" w:hAnsi="Arial" w:cs="Arial"/>
          <w:sz w:val="20"/>
          <w:szCs w:val="20"/>
        </w:rPr>
        <w:t>о возвращении исполнительного документа взыскателю для его исполнения в соответствии с законодательством об исполнительном производстве</w:t>
      </w:r>
      <w:proofErr w:type="gramEnd"/>
      <w:r w:rsidRPr="00D57CCE">
        <w:rPr>
          <w:rFonts w:ascii="Arial" w:hAnsi="Arial" w:cs="Arial"/>
          <w:sz w:val="20"/>
          <w:szCs w:val="20"/>
        </w:rPr>
        <w:t xml:space="preserve"> согласно </w:t>
      </w:r>
      <w:hyperlink r:id="rId20" w:history="1">
        <w:r w:rsidRPr="00D57CCE">
          <w:rPr>
            <w:rFonts w:ascii="Arial" w:hAnsi="Arial" w:cs="Arial"/>
            <w:sz w:val="20"/>
            <w:szCs w:val="20"/>
          </w:rPr>
          <w:t>приложению N 14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возврате решения налогового органа согласно </w:t>
      </w:r>
      <w:hyperlink r:id="rId21" w:history="1">
        <w:r w:rsidRPr="00D57CCE">
          <w:rPr>
            <w:rFonts w:ascii="Arial" w:hAnsi="Arial" w:cs="Arial"/>
            <w:sz w:val="20"/>
            <w:szCs w:val="20"/>
          </w:rPr>
          <w:t>приложению N 15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поступлении решения налогового органа (при организации исполнения решений налоговых органов, должниками по которым выступают бюджетные (автономные) учреждения) согласно </w:t>
      </w:r>
      <w:hyperlink r:id="rId22" w:history="1">
        <w:r w:rsidRPr="00D57CCE">
          <w:rPr>
            <w:rFonts w:ascii="Arial" w:hAnsi="Arial" w:cs="Arial"/>
            <w:sz w:val="20"/>
            <w:szCs w:val="20"/>
          </w:rPr>
          <w:t>приложению N 16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поступлении решения налогового органа (при организации исполнения решений налоговых органов, должниками по которым выступают казенные учреждения) согласно </w:t>
      </w:r>
      <w:hyperlink r:id="rId23" w:history="1">
        <w:r w:rsidRPr="00D57CCE">
          <w:rPr>
            <w:rFonts w:ascii="Arial" w:hAnsi="Arial" w:cs="Arial"/>
            <w:sz w:val="20"/>
            <w:szCs w:val="20"/>
          </w:rPr>
          <w:t>приложению N 17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приостановлении операций по расходованию средств (при организации исполнения решений налоговых органов, должниками по которым выступают казенные учреждения) согласно </w:t>
      </w:r>
      <w:hyperlink r:id="rId24" w:history="1">
        <w:r w:rsidRPr="00D57CCE">
          <w:rPr>
            <w:rFonts w:ascii="Arial" w:hAnsi="Arial" w:cs="Arial"/>
            <w:sz w:val="20"/>
            <w:szCs w:val="20"/>
          </w:rPr>
          <w:t>приложению N 18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приостановлении операций по расходованию средств (при организации исполнения решений налоговых органов, должниками по которым выступают бюджетные (автономные) учреждения) согласно </w:t>
      </w:r>
      <w:hyperlink r:id="rId25" w:history="1">
        <w:r w:rsidRPr="00D57CCE">
          <w:rPr>
            <w:rFonts w:ascii="Arial" w:hAnsi="Arial" w:cs="Arial"/>
            <w:sz w:val="20"/>
            <w:szCs w:val="20"/>
          </w:rPr>
          <w:t>приложению N 19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возобновлении операций по расходованию средств согласно </w:t>
      </w:r>
      <w:hyperlink r:id="rId26" w:history="1">
        <w:r w:rsidRPr="00D57CCE">
          <w:rPr>
            <w:rFonts w:ascii="Arial" w:hAnsi="Arial" w:cs="Arial"/>
            <w:sz w:val="20"/>
            <w:szCs w:val="20"/>
          </w:rPr>
          <w:t>приложению N 20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 возобновлении исполнения решения налогового органа согласно </w:t>
      </w:r>
      <w:hyperlink r:id="rId27" w:history="1">
        <w:r w:rsidRPr="00D57CCE">
          <w:rPr>
            <w:rFonts w:ascii="Arial" w:hAnsi="Arial" w:cs="Arial"/>
            <w:sz w:val="20"/>
            <w:szCs w:val="20"/>
          </w:rPr>
          <w:t>приложению N 21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приказу;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Уведомление об исполнении в полном объеме решения налогового органа согласно </w:t>
      </w:r>
      <w:hyperlink r:id="rId28" w:history="1">
        <w:r w:rsidRPr="00D57CCE">
          <w:rPr>
            <w:rFonts w:ascii="Arial" w:hAnsi="Arial" w:cs="Arial"/>
            <w:sz w:val="20"/>
            <w:szCs w:val="20"/>
          </w:rPr>
          <w:t>приложению N 22</w:t>
        </w:r>
      </w:hyperlink>
      <w:r w:rsidRPr="00D57CCE">
        <w:rPr>
          <w:rFonts w:ascii="Arial" w:hAnsi="Arial" w:cs="Arial"/>
          <w:sz w:val="20"/>
          <w:szCs w:val="20"/>
        </w:rPr>
        <w:t xml:space="preserve"> к настоящему приказу.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2. Заместителю руководителя Федерального казначейства А.С. </w:t>
      </w:r>
      <w:proofErr w:type="spellStart"/>
      <w:r w:rsidRPr="00D57CCE">
        <w:rPr>
          <w:rFonts w:ascii="Arial" w:hAnsi="Arial" w:cs="Arial"/>
          <w:sz w:val="20"/>
          <w:szCs w:val="20"/>
        </w:rPr>
        <w:t>Албычеву</w:t>
      </w:r>
      <w:proofErr w:type="spellEnd"/>
      <w:r w:rsidRPr="00D57CCE">
        <w:rPr>
          <w:rFonts w:ascii="Arial" w:hAnsi="Arial" w:cs="Arial"/>
          <w:sz w:val="20"/>
          <w:szCs w:val="20"/>
        </w:rPr>
        <w:t xml:space="preserve"> в срок до 1 января 2019 г. обеспечить внесение изменений в соответствующие технологические регламенты и доработку прикладного программного обеспечения в соответствии с настоящим приказом.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 xml:space="preserve">3. Признать утратившим силу </w:t>
      </w:r>
      <w:hyperlink r:id="rId29" w:history="1">
        <w:r w:rsidRPr="00D57CCE">
          <w:rPr>
            <w:rFonts w:ascii="Arial" w:hAnsi="Arial" w:cs="Arial"/>
            <w:sz w:val="20"/>
            <w:szCs w:val="20"/>
          </w:rPr>
          <w:t>приказ</w:t>
        </w:r>
      </w:hyperlink>
      <w:r w:rsidRPr="00D57CCE">
        <w:rPr>
          <w:rFonts w:ascii="Arial" w:hAnsi="Arial" w:cs="Arial"/>
          <w:sz w:val="20"/>
          <w:szCs w:val="20"/>
        </w:rPr>
        <w:t xml:space="preserve"> Федерального казначейства от 14 сентября 2016 г. N 333 "Об утверждении порядка учета и хранения территориальными органами Федерального казначейства исполнительных документов, решений налоговых органов и документов, связанных с их исполнением".</w:t>
      </w:r>
    </w:p>
    <w:p w:rsidR="00D57CCE" w:rsidRPr="00D57CCE" w:rsidRDefault="00D57CCE" w:rsidP="00D57CC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>4. Настоящий приказ вступает в силу с 1 января 2019 года.</w:t>
      </w:r>
    </w:p>
    <w:p w:rsidR="00D57CCE" w:rsidRPr="00D57CCE" w:rsidRDefault="00D57CCE" w:rsidP="00D57CC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D57CCE" w:rsidRPr="00D57CCE" w:rsidRDefault="00D57CCE" w:rsidP="00D57CC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>Руководитель</w:t>
      </w:r>
    </w:p>
    <w:p w:rsidR="00D57CCE" w:rsidRPr="00D57CCE" w:rsidRDefault="00D57CCE" w:rsidP="00D57CCE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57CCE">
        <w:rPr>
          <w:rFonts w:ascii="Arial" w:hAnsi="Arial" w:cs="Arial"/>
          <w:sz w:val="20"/>
          <w:szCs w:val="20"/>
        </w:rPr>
        <w:t>Р.Е.АРТЮХИН</w:t>
      </w:r>
    </w:p>
    <w:p w:rsidR="00557474" w:rsidRDefault="00557474"/>
    <w:sectPr w:rsidR="00557474" w:rsidSect="00D57CCE">
      <w:pgSz w:w="11906" w:h="16838"/>
      <w:pgMar w:top="1134" w:right="567" w:bottom="1134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829"/>
    <w:rsid w:val="001E7829"/>
    <w:rsid w:val="004D43FB"/>
    <w:rsid w:val="00557474"/>
    <w:rsid w:val="00D5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6FEE2B71FA0613CE6A6C75C92580908441BF24443AB2817C58C577D2A0BEDBBDEDACD2E0557223BBC0AC54CF21CA2F96DCF43833C5EA7EBAC69E" TargetMode="External"/><Relationship Id="rId13" Type="http://schemas.openxmlformats.org/officeDocument/2006/relationships/hyperlink" Target="consultantplus://offline/ref=A6FEE2B71FA0613CE6A6C75C92580908441BF24443AB2817C58C577D2A0BEDBBDEDACD2E05572236B50AC54CF21CA2F96DCF43833C5EA7EBAC69E" TargetMode="External"/><Relationship Id="rId18" Type="http://schemas.openxmlformats.org/officeDocument/2006/relationships/hyperlink" Target="consultantplus://offline/ref=A6FEE2B71FA0613CE6A6C75C92580908441BF24443AB2817C58C577D2A0BEDBBDEDACD2E0557233DBD0AC54CF21CA2F96DCF43833C5EA7EBAC69E" TargetMode="External"/><Relationship Id="rId26" Type="http://schemas.openxmlformats.org/officeDocument/2006/relationships/hyperlink" Target="consultantplus://offline/ref=A6FEE2B71FA0613CE6A6C75C92580908441BF24443AB2817C58C577D2A0BEDBBDEDACD2E05572337BE0AC54CF21CA2F96DCF43833C5EA7EBAC69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6FEE2B71FA0613CE6A6C75C92580908441BF24443AB2817C58C577D2A0BEDBBDEDACD2E0557233CB90AC54CF21CA2F96DCF43833C5EA7EBAC69E" TargetMode="External"/><Relationship Id="rId7" Type="http://schemas.openxmlformats.org/officeDocument/2006/relationships/hyperlink" Target="consultantplus://offline/ref=A6FEE2B71FA0613CE6A6C75C92580908441BF24443AB2817C58C577D2A0BEDBBDEDACD2E0557223CB90AC54CF21CA2F96DCF43833C5EA7EBAC69E" TargetMode="External"/><Relationship Id="rId12" Type="http://schemas.openxmlformats.org/officeDocument/2006/relationships/hyperlink" Target="consultantplus://offline/ref=A6FEE2B71FA0613CE6A6C75C92580908441BF24443AB2817C58C577D2A0BEDBBDEDACD2E05572238BA0AC54CF21CA2F96DCF43833C5EA7EBAC69E" TargetMode="External"/><Relationship Id="rId17" Type="http://schemas.openxmlformats.org/officeDocument/2006/relationships/hyperlink" Target="consultantplus://offline/ref=A6FEE2B71FA0613CE6A6C75C92580908441BF24443AB2817C58C577D2A0BEDBBDEDACD2E0557233EBA0AC54CF21CA2F96DCF43833C5EA7EBAC69E" TargetMode="External"/><Relationship Id="rId25" Type="http://schemas.openxmlformats.org/officeDocument/2006/relationships/hyperlink" Target="consultantplus://offline/ref=A6FEE2B71FA0613CE6A6C75C92580908441BF24443AB2817C58C577D2A0BEDBBDEDACD2E05572338B40AC54CF21CA2F96DCF43833C5EA7EBAC69E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6FEE2B71FA0613CE6A6C75C92580908441BF24443AB2817C58C577D2A0BEDBBDEDACD2E0557233EBD0AC54CF21CA2F96DCF43833C5EA7EBAC69E" TargetMode="External"/><Relationship Id="rId20" Type="http://schemas.openxmlformats.org/officeDocument/2006/relationships/hyperlink" Target="consultantplus://offline/ref=A6FEE2B71FA0613CE6A6C75C92580908441BF24443AB2817C58C577D2A0BEDBBDEDACD2E0557233CBD0AC54CF21CA2F96DCF43833C5EA7EBAC69E" TargetMode="External"/><Relationship Id="rId29" Type="http://schemas.openxmlformats.org/officeDocument/2006/relationships/hyperlink" Target="consultantplus://offline/ref=A6FEE2B71FA0613CE6A6C75C92580908451BF14945AA2817C58C577D2A0BEDBBCCDA952207573C3FB51F931DB7A460E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6FEE2B71FA0613CE6A6C75C92580908451AF3454FAB2817C58C577D2A0BEDBBDEDACD2E0557203BBC0AC54CF21CA2F96DCF43833C5EA7EBAC69E" TargetMode="External"/><Relationship Id="rId11" Type="http://schemas.openxmlformats.org/officeDocument/2006/relationships/hyperlink" Target="consultantplus://offline/ref=A6FEE2B71FA0613CE6A6C75C92580908441BF24443AB2817C58C577D2A0BEDBBDEDACD2E0557223AB90AC54CF21CA2F96DCF43833C5EA7EBAC69E" TargetMode="External"/><Relationship Id="rId24" Type="http://schemas.openxmlformats.org/officeDocument/2006/relationships/hyperlink" Target="consultantplus://offline/ref=A6FEE2B71FA0613CE6A6C75C92580908441BF24443AB2817C58C577D2A0BEDBBDEDACD2E05572338B80AC54CF21CA2F96DCF43833C5EA7EBAC69E" TargetMode="External"/><Relationship Id="rId5" Type="http://schemas.openxmlformats.org/officeDocument/2006/relationships/hyperlink" Target="consultantplus://offline/ref=A6FEE2B71FA0613CE6A6C75C925809084418F44C44AD2817C58C577D2A0BEDBBDEDACD2E0556203EBD0AC54CF21CA2F96DCF43833C5EA7EBAC69E" TargetMode="External"/><Relationship Id="rId15" Type="http://schemas.openxmlformats.org/officeDocument/2006/relationships/hyperlink" Target="consultantplus://offline/ref=A6FEE2B71FA0613CE6A6C75C92580908441BF24443AB2817C58C577D2A0BEDBBDEDACD2E0557233FBB0AC54CF21CA2F96DCF43833C5EA7EBAC69E" TargetMode="External"/><Relationship Id="rId23" Type="http://schemas.openxmlformats.org/officeDocument/2006/relationships/hyperlink" Target="consultantplus://offline/ref=A6FEE2B71FA0613CE6A6C75C92580908441BF24443AB2817C58C577D2A0BEDBBDEDACD2E0557233ABA0AC54CF21CA2F96DCF43833C5EA7EBAC69E" TargetMode="External"/><Relationship Id="rId28" Type="http://schemas.openxmlformats.org/officeDocument/2006/relationships/hyperlink" Target="consultantplus://offline/ref=A6FEE2B71FA0613CE6A6C75C92580908441BF24443AB2817C58C577D2A0BEDBBDEDACD2E05572336BC0AC54CF21CA2F96DCF43833C5EA7EBAC69E" TargetMode="External"/><Relationship Id="rId10" Type="http://schemas.openxmlformats.org/officeDocument/2006/relationships/hyperlink" Target="consultantplus://offline/ref=A6FEE2B71FA0613CE6A6C75C92580908441BF24443AB2817C58C577D2A0BEDBBDEDACD2E0557223ABC0AC54CF21CA2F96DCF43833C5EA7EBAC69E" TargetMode="External"/><Relationship Id="rId19" Type="http://schemas.openxmlformats.org/officeDocument/2006/relationships/hyperlink" Target="consultantplus://offline/ref=A6FEE2B71FA0613CE6A6C75C92580908441BF24443AB2817C58C577D2A0BEDBBDEDACD2E0557233DBA0AC54CF21CA2F96DCF43833C5EA7EBAC69E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6FEE2B71FA0613CE6A6C75C92580908441BF24443AB2817C58C577D2A0BEDBBDEDACD2E0557223BB90AC54CF21CA2F96DCF43833C5EA7EBAC69E" TargetMode="External"/><Relationship Id="rId14" Type="http://schemas.openxmlformats.org/officeDocument/2006/relationships/hyperlink" Target="consultantplus://offline/ref=A6FEE2B71FA0613CE6A6C75C92580908441BF24443AB2817C58C577D2A0BEDBBDEDACD2E0557233FBF0AC54CF21CA2F96DCF43833C5EA7EBAC69E" TargetMode="External"/><Relationship Id="rId22" Type="http://schemas.openxmlformats.org/officeDocument/2006/relationships/hyperlink" Target="consultantplus://offline/ref=A6FEE2B71FA0613CE6A6C75C92580908441BF24443AB2817C58C577D2A0BEDBBDEDACD2E0557233BBC0AC54CF21CA2F96DCF43833C5EA7EBAC69E" TargetMode="External"/><Relationship Id="rId27" Type="http://schemas.openxmlformats.org/officeDocument/2006/relationships/hyperlink" Target="consultantplus://offline/ref=A6FEE2B71FA0613CE6A6C75C92580908441BF24443AB2817C58C577D2A0BEDBBDEDACD2E05572337BA0AC54CF21CA2F96DCF43833C5EA7EBAC69E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Жуйкова Анна Эдуардовна</dc:creator>
  <cp:lastModifiedBy>Жуйкова Анна Эдуардовна</cp:lastModifiedBy>
  <cp:revision>3</cp:revision>
  <dcterms:created xsi:type="dcterms:W3CDTF">2019-09-20T04:59:00Z</dcterms:created>
  <dcterms:modified xsi:type="dcterms:W3CDTF">2019-09-20T05:26:00Z</dcterms:modified>
</cp:coreProperties>
</file>